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CA" w:rsidRPr="002D0ACE" w:rsidRDefault="00C76DCA" w:rsidP="002D0ACE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087ED8">
        <w:rPr>
          <w:rFonts w:ascii="Arial Narrow" w:hAnsi="Arial Narrow"/>
          <w:b/>
          <w:sz w:val="28"/>
          <w:szCs w:val="28"/>
        </w:rPr>
        <w:t>Техническое задание</w:t>
      </w:r>
      <w:r w:rsidR="007A7CDD">
        <w:rPr>
          <w:rFonts w:ascii="Arial Narrow" w:hAnsi="Arial Narrow"/>
          <w:b/>
          <w:sz w:val="28"/>
          <w:szCs w:val="28"/>
        </w:rPr>
        <w:t xml:space="preserve"> на разработку системы электронной отчётности мерчендайзинга.</w:t>
      </w:r>
    </w:p>
    <w:p w:rsidR="00A96B10" w:rsidRPr="003B7C3E" w:rsidRDefault="00A96B10" w:rsidP="003B7C3E">
      <w:pPr>
        <w:spacing w:after="0"/>
        <w:rPr>
          <w:rFonts w:ascii="Arial Narrow" w:hAnsi="Arial Narrow"/>
          <w:b/>
          <w:sz w:val="24"/>
          <w:szCs w:val="24"/>
        </w:rPr>
      </w:pPr>
      <w:r w:rsidRPr="003B7C3E">
        <w:rPr>
          <w:rFonts w:ascii="Arial Narrow" w:hAnsi="Arial Narrow"/>
          <w:b/>
          <w:sz w:val="24"/>
          <w:szCs w:val="24"/>
        </w:rPr>
        <w:t>Предназначение системы:</w:t>
      </w:r>
    </w:p>
    <w:p w:rsidR="006A69FF" w:rsidRDefault="00A96B10" w:rsidP="006A69FF">
      <w:pPr>
        <w:spacing w:after="0"/>
        <w:ind w:firstLine="45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Система предназначена для сбора информации в Салонах сотовой связи</w:t>
      </w:r>
      <w:r w:rsidR="006A69FF">
        <w:rPr>
          <w:rFonts w:ascii="Arial Narrow" w:hAnsi="Arial Narrow"/>
          <w:sz w:val="24"/>
          <w:szCs w:val="24"/>
        </w:rPr>
        <w:t>.</w:t>
      </w:r>
    </w:p>
    <w:p w:rsidR="006A69FF" w:rsidRPr="00AA7085" w:rsidRDefault="006A69FF" w:rsidP="003B7C3E">
      <w:pPr>
        <w:pStyle w:val="a3"/>
        <w:spacing w:after="240"/>
        <w:ind w:firstLine="450"/>
        <w:jc w:val="both"/>
        <w:rPr>
          <w:rFonts w:ascii="Arial Narrow" w:hAnsi="Arial Narrow"/>
          <w:sz w:val="24"/>
          <w:szCs w:val="24"/>
          <w:lang w:val="ru-RU"/>
        </w:rPr>
      </w:pPr>
      <w:r w:rsidRPr="00C76DCA">
        <w:rPr>
          <w:rFonts w:ascii="Arial Narrow" w:hAnsi="Arial Narrow"/>
          <w:sz w:val="24"/>
          <w:szCs w:val="24"/>
          <w:lang w:val="ru-RU"/>
        </w:rPr>
        <w:t>Данные, собираемые в точках продаж, заносятся</w:t>
      </w:r>
      <w:r>
        <w:rPr>
          <w:rFonts w:ascii="Arial Narrow" w:hAnsi="Arial Narrow"/>
          <w:sz w:val="24"/>
          <w:szCs w:val="24"/>
          <w:lang w:val="ru-RU"/>
        </w:rPr>
        <w:t xml:space="preserve"> в </w:t>
      </w:r>
      <w:r w:rsidRPr="00C76DCA">
        <w:rPr>
          <w:rFonts w:ascii="Arial Narrow" w:hAnsi="Arial Narrow"/>
          <w:sz w:val="24"/>
          <w:szCs w:val="24"/>
          <w:lang w:val="ru-RU"/>
        </w:rPr>
        <w:t xml:space="preserve">электронные формы, которые, в зависимости от текущих потребностей компании, можно централизованно изменять. Обмен информацией между КПК </w:t>
      </w:r>
      <w:proofErr w:type="spellStart"/>
      <w:r w:rsidRPr="00C76DCA">
        <w:rPr>
          <w:rFonts w:ascii="Arial Narrow" w:hAnsi="Arial Narrow"/>
          <w:sz w:val="24"/>
          <w:szCs w:val="24"/>
          <w:lang w:val="ru-RU"/>
        </w:rPr>
        <w:t>мерчендайзера</w:t>
      </w:r>
      <w:proofErr w:type="spellEnd"/>
      <w:r w:rsidRPr="00C76DCA">
        <w:rPr>
          <w:rFonts w:ascii="Arial Narrow" w:hAnsi="Arial Narrow"/>
          <w:sz w:val="24"/>
          <w:szCs w:val="24"/>
          <w:lang w:val="ru-RU"/>
        </w:rPr>
        <w:t xml:space="preserve"> и базой данных филиала осуществляется по сотовой сети с использованием протоколов GPRS (EDGE, 3</w:t>
      </w:r>
      <w:r w:rsidRPr="00C76DCA">
        <w:rPr>
          <w:rFonts w:ascii="Arial Narrow" w:hAnsi="Arial Narrow"/>
          <w:sz w:val="24"/>
          <w:szCs w:val="24"/>
        </w:rPr>
        <w:t>G</w:t>
      </w:r>
      <w:r w:rsidRPr="00C76DCA">
        <w:rPr>
          <w:rFonts w:ascii="Arial Narrow" w:hAnsi="Arial Narrow"/>
          <w:sz w:val="24"/>
          <w:szCs w:val="24"/>
          <w:lang w:val="ru-RU"/>
        </w:rPr>
        <w:t xml:space="preserve"> и др.)</w:t>
      </w:r>
      <w:r w:rsidR="00AA7085">
        <w:rPr>
          <w:rFonts w:ascii="Arial Narrow" w:hAnsi="Arial Narrow"/>
          <w:sz w:val="24"/>
          <w:szCs w:val="24"/>
          <w:lang w:val="ru-RU"/>
        </w:rPr>
        <w:t xml:space="preserve">, а также с через </w:t>
      </w:r>
      <w:r w:rsidR="00AA7085">
        <w:rPr>
          <w:rFonts w:ascii="Arial Narrow" w:hAnsi="Arial Narrow"/>
          <w:sz w:val="24"/>
          <w:szCs w:val="24"/>
        </w:rPr>
        <w:t>Wi</w:t>
      </w:r>
      <w:r w:rsidR="00AA7085" w:rsidRPr="009130D9">
        <w:rPr>
          <w:rFonts w:ascii="Arial Narrow" w:hAnsi="Arial Narrow"/>
          <w:sz w:val="24"/>
          <w:szCs w:val="24"/>
          <w:lang w:val="ru-RU"/>
        </w:rPr>
        <w:t>-</w:t>
      </w:r>
      <w:r w:rsidR="00AA7085">
        <w:rPr>
          <w:rFonts w:ascii="Arial Narrow" w:hAnsi="Arial Narrow"/>
          <w:sz w:val="24"/>
          <w:szCs w:val="24"/>
        </w:rPr>
        <w:t>Fi</w:t>
      </w:r>
      <w:r w:rsidR="00AA7085">
        <w:rPr>
          <w:rFonts w:ascii="Arial Narrow" w:hAnsi="Arial Narrow"/>
          <w:sz w:val="24"/>
          <w:szCs w:val="24"/>
          <w:lang w:val="ru-RU"/>
        </w:rPr>
        <w:t xml:space="preserve"> подключение.</w:t>
      </w:r>
    </w:p>
    <w:p w:rsidR="00A96B10" w:rsidRPr="006A69FF" w:rsidRDefault="006A69FF" w:rsidP="006A69F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A69FF">
        <w:rPr>
          <w:rFonts w:ascii="Arial Narrow" w:hAnsi="Arial Narrow"/>
          <w:b/>
          <w:sz w:val="24"/>
          <w:szCs w:val="24"/>
        </w:rPr>
        <w:t>Ориентировочный сценарий сбора информации</w:t>
      </w:r>
      <w:r w:rsidR="00A96B10" w:rsidRPr="006A69FF">
        <w:rPr>
          <w:rFonts w:ascii="Arial Narrow" w:hAnsi="Arial Narrow"/>
          <w:b/>
          <w:sz w:val="24"/>
          <w:szCs w:val="24"/>
        </w:rPr>
        <w:t>:</w:t>
      </w:r>
    </w:p>
    <w:p w:rsidR="00A96B10" w:rsidRPr="006A69FF" w:rsidRDefault="00A96B10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 xml:space="preserve">Перечень </w:t>
      </w:r>
      <w:r w:rsidRPr="006A69FF">
        <w:rPr>
          <w:rFonts w:ascii="Arial Narrow" w:hAnsi="Arial Narrow"/>
          <w:sz w:val="24"/>
          <w:szCs w:val="24"/>
          <w:lang w:val="en-US"/>
        </w:rPr>
        <w:t>POSM</w:t>
      </w:r>
      <w:r w:rsidRPr="006A69FF">
        <w:rPr>
          <w:rFonts w:ascii="Arial Narrow" w:hAnsi="Arial Narrow"/>
          <w:sz w:val="24"/>
          <w:szCs w:val="24"/>
        </w:rPr>
        <w:t>, представленных на точках - около 30 позиций. Необходимо разделение</w:t>
      </w:r>
      <w:r w:rsidR="006A69FF" w:rsidRPr="006A69FF">
        <w:rPr>
          <w:rFonts w:ascii="Arial Narrow" w:hAnsi="Arial Narrow"/>
          <w:sz w:val="24"/>
          <w:szCs w:val="24"/>
        </w:rPr>
        <w:t xml:space="preserve"> на блоки</w:t>
      </w:r>
      <w:r w:rsidRPr="006A69FF">
        <w:rPr>
          <w:rFonts w:ascii="Arial Narrow" w:hAnsi="Arial Narrow"/>
          <w:sz w:val="24"/>
          <w:szCs w:val="24"/>
        </w:rPr>
        <w:t>: размещение в при</w:t>
      </w:r>
      <w:r w:rsidR="006A69FF" w:rsidRPr="006A69FF">
        <w:rPr>
          <w:rFonts w:ascii="Arial Narrow" w:hAnsi="Arial Narrow"/>
          <w:sz w:val="24"/>
          <w:szCs w:val="24"/>
        </w:rPr>
        <w:t xml:space="preserve"> </w:t>
      </w:r>
      <w:r w:rsidRPr="006A69FF">
        <w:rPr>
          <w:rFonts w:ascii="Arial Narrow" w:hAnsi="Arial Narrow"/>
          <w:sz w:val="24"/>
          <w:szCs w:val="24"/>
        </w:rPr>
        <w:t>кассовой зоне</w:t>
      </w:r>
      <w:r w:rsidR="006A69FF" w:rsidRPr="006A69FF">
        <w:rPr>
          <w:rFonts w:ascii="Arial Narrow" w:hAnsi="Arial Narrow"/>
          <w:sz w:val="24"/>
          <w:szCs w:val="24"/>
        </w:rPr>
        <w:t xml:space="preserve"> / размещение в зале / размещение на полке.</w:t>
      </w:r>
    </w:p>
    <w:p w:rsidR="00A96B10" w:rsidRPr="006A69FF" w:rsidRDefault="00A96B10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>Перечень продуктов МегаФон (наличие сим-карт, модемов, роутеров, телефонов и т.д.) – около 20 позиций.</w:t>
      </w:r>
      <w:r w:rsidR="006A69FF" w:rsidRPr="006A69FF">
        <w:rPr>
          <w:rFonts w:ascii="Arial Narrow" w:hAnsi="Arial Narrow"/>
          <w:sz w:val="24"/>
          <w:szCs w:val="24"/>
        </w:rPr>
        <w:t xml:space="preserve"> Помимо факта наличия, указывается количество на остатках.</w:t>
      </w:r>
    </w:p>
    <w:p w:rsidR="00A96B10" w:rsidRPr="006A69FF" w:rsidRDefault="00A96B10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>Доля занимаемой площади полки</w:t>
      </w:r>
      <w:r w:rsidR="006A69FF" w:rsidRPr="006A69FF">
        <w:rPr>
          <w:rFonts w:ascii="Arial Narrow" w:hAnsi="Arial Narrow"/>
          <w:sz w:val="24"/>
          <w:szCs w:val="24"/>
        </w:rPr>
        <w:t xml:space="preserve"> относительно конкурентов.</w:t>
      </w:r>
    </w:p>
    <w:p w:rsidR="006A69FF" w:rsidRPr="006A69FF" w:rsidRDefault="006A69FF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>Поле для комментария по торговой точке</w:t>
      </w:r>
    </w:p>
    <w:p w:rsidR="006A69FF" w:rsidRDefault="006A69FF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6A69FF">
        <w:rPr>
          <w:rFonts w:ascii="Arial Narrow" w:hAnsi="Arial Narrow"/>
          <w:sz w:val="24"/>
          <w:szCs w:val="24"/>
        </w:rPr>
        <w:t xml:space="preserve">Фото-отчёт </w:t>
      </w:r>
      <w:r>
        <w:rPr>
          <w:rFonts w:ascii="Arial Narrow" w:hAnsi="Arial Narrow"/>
          <w:sz w:val="24"/>
          <w:szCs w:val="24"/>
        </w:rPr>
        <w:t>– до 5 фотографий</w:t>
      </w:r>
      <w:r w:rsidR="00AA7085">
        <w:rPr>
          <w:rFonts w:ascii="Arial Narrow" w:hAnsi="Arial Narrow"/>
          <w:sz w:val="24"/>
          <w:szCs w:val="24"/>
        </w:rPr>
        <w:t xml:space="preserve"> (без возможности выбора фото из </w:t>
      </w:r>
      <w:proofErr w:type="spellStart"/>
      <w:r w:rsidR="00AA7085">
        <w:rPr>
          <w:rFonts w:ascii="Arial Narrow" w:hAnsi="Arial Narrow"/>
          <w:sz w:val="24"/>
          <w:szCs w:val="24"/>
        </w:rPr>
        <w:t>галереии</w:t>
      </w:r>
      <w:proofErr w:type="spellEnd"/>
      <w:r w:rsidR="00AA7085">
        <w:rPr>
          <w:rFonts w:ascii="Arial Narrow" w:hAnsi="Arial Narrow"/>
          <w:sz w:val="24"/>
          <w:szCs w:val="24"/>
        </w:rPr>
        <w:t>, только создание нового)</w:t>
      </w:r>
    </w:p>
    <w:p w:rsidR="00AA7085" w:rsidRPr="006A69FF" w:rsidRDefault="00AA7085" w:rsidP="006A6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Гео-локация созданной анкеты</w:t>
      </w:r>
    </w:p>
    <w:p w:rsidR="00087ED8" w:rsidRDefault="006A69FF" w:rsidP="003B7C3E">
      <w:pPr>
        <w:spacing w:after="24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 заполнении формы отчёта, должна сохраняться четкая логика последовательности</w:t>
      </w:r>
      <w:r w:rsidR="00AA1E1D">
        <w:rPr>
          <w:rFonts w:ascii="Arial Narrow" w:hAnsi="Arial Narrow"/>
          <w:sz w:val="24"/>
          <w:szCs w:val="24"/>
        </w:rPr>
        <w:t xml:space="preserve">, </w:t>
      </w:r>
      <w:r w:rsidR="00AA7085">
        <w:rPr>
          <w:rFonts w:ascii="Arial Narrow" w:hAnsi="Arial Narrow"/>
          <w:sz w:val="24"/>
          <w:szCs w:val="24"/>
        </w:rPr>
        <w:t>необходимо предусмотреть возможность использования обязательных и необязательных пунктов</w:t>
      </w:r>
      <w:r>
        <w:rPr>
          <w:rFonts w:ascii="Arial Narrow" w:hAnsi="Arial Narrow"/>
          <w:sz w:val="24"/>
          <w:szCs w:val="24"/>
        </w:rPr>
        <w:t xml:space="preserve">. Сценарий может быть завершен только при условии заполнения всех </w:t>
      </w:r>
      <w:r w:rsidR="00AA7085">
        <w:rPr>
          <w:rFonts w:ascii="Arial Narrow" w:hAnsi="Arial Narrow"/>
          <w:sz w:val="24"/>
          <w:szCs w:val="24"/>
        </w:rPr>
        <w:t xml:space="preserve">обязательных </w:t>
      </w:r>
      <w:r>
        <w:rPr>
          <w:rFonts w:ascii="Arial Narrow" w:hAnsi="Arial Narrow"/>
          <w:sz w:val="24"/>
          <w:szCs w:val="24"/>
        </w:rPr>
        <w:t xml:space="preserve">пунктов сценария. </w:t>
      </w:r>
      <w:r w:rsidR="00AA7085">
        <w:rPr>
          <w:rFonts w:ascii="Arial Narrow" w:hAnsi="Arial Narrow"/>
          <w:sz w:val="24"/>
          <w:szCs w:val="24"/>
        </w:rPr>
        <w:t>Часть вопросов сценария должны быть открытыми, другая часть – с возможностью выбора только одного или нескольких ответов из заранее загруженного вместе с анкетой справочника.</w:t>
      </w:r>
    </w:p>
    <w:p w:rsidR="00A97168" w:rsidRPr="003B7C3E" w:rsidRDefault="00087ED8" w:rsidP="003B7C3E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Адресная программа, поиск адреса, выбор анкеты для адреса</w:t>
      </w:r>
      <w:r w:rsidR="00A97168" w:rsidRPr="003B7C3E">
        <w:rPr>
          <w:rFonts w:ascii="Arial Narrow" w:hAnsi="Arial Narrow"/>
          <w:b/>
          <w:sz w:val="24"/>
          <w:szCs w:val="24"/>
        </w:rPr>
        <w:t>:</w:t>
      </w:r>
    </w:p>
    <w:p w:rsidR="00A97168" w:rsidRDefault="00A97168" w:rsidP="00EF5827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Адресная программа по торговым точкам загружается в систему из файла </w:t>
      </w:r>
      <w:r>
        <w:rPr>
          <w:rFonts w:ascii="Arial Narrow" w:hAnsi="Arial Narrow"/>
          <w:sz w:val="24"/>
          <w:szCs w:val="24"/>
          <w:lang w:val="en-US"/>
        </w:rPr>
        <w:t>Excel</w:t>
      </w:r>
      <w:r>
        <w:rPr>
          <w:rFonts w:ascii="Arial Narrow" w:hAnsi="Arial Narrow"/>
          <w:sz w:val="24"/>
          <w:szCs w:val="24"/>
        </w:rPr>
        <w:t>. Далее</w:t>
      </w:r>
      <w:r w:rsidR="003B7C3E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при синхронизации</w:t>
      </w:r>
      <w:r w:rsidR="003B7C3E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адресная программа отражается на всех устройствах.</w:t>
      </w:r>
      <w:r w:rsidR="003B7C3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Привязка определенных адресов к определенному устройству, не требуется, но возможность необходима, на случай возникновения потребности.</w:t>
      </w:r>
      <w:r w:rsidR="00EF5827" w:rsidRPr="00EF5827">
        <w:rPr>
          <w:rFonts w:ascii="Arial Narrow" w:hAnsi="Arial Narrow"/>
          <w:sz w:val="24"/>
          <w:szCs w:val="24"/>
        </w:rPr>
        <w:t xml:space="preserve"> </w:t>
      </w:r>
      <w:r w:rsidR="00EF5827">
        <w:rPr>
          <w:rFonts w:ascii="Arial Narrow" w:hAnsi="Arial Narrow"/>
          <w:sz w:val="24"/>
          <w:szCs w:val="24"/>
        </w:rPr>
        <w:t>В систему, администратором, должны быть занесены ФИО пользователей (</w:t>
      </w:r>
      <w:proofErr w:type="spellStart"/>
      <w:r w:rsidR="00EF5827">
        <w:rPr>
          <w:rFonts w:ascii="Arial Narrow" w:hAnsi="Arial Narrow"/>
          <w:sz w:val="24"/>
          <w:szCs w:val="24"/>
        </w:rPr>
        <w:t>мерчендайзеров</w:t>
      </w:r>
      <w:proofErr w:type="spellEnd"/>
      <w:r w:rsidR="00EF5827">
        <w:rPr>
          <w:rFonts w:ascii="Arial Narrow" w:hAnsi="Arial Narrow"/>
          <w:sz w:val="24"/>
          <w:szCs w:val="24"/>
        </w:rPr>
        <w:t xml:space="preserve">). Т.к. всем </w:t>
      </w:r>
      <w:proofErr w:type="spellStart"/>
      <w:r w:rsidR="00EF5827">
        <w:rPr>
          <w:rFonts w:ascii="Arial Narrow" w:hAnsi="Arial Narrow"/>
          <w:sz w:val="24"/>
          <w:szCs w:val="24"/>
        </w:rPr>
        <w:t>мерчендайзерам</w:t>
      </w:r>
      <w:proofErr w:type="spellEnd"/>
      <w:r w:rsidR="00EF5827">
        <w:rPr>
          <w:rFonts w:ascii="Arial Narrow" w:hAnsi="Arial Narrow"/>
          <w:sz w:val="24"/>
          <w:szCs w:val="24"/>
        </w:rPr>
        <w:t xml:space="preserve"> будут доступны все точки, то перед заполнением отчёта в сценарии должно быть поле, где </w:t>
      </w:r>
      <w:proofErr w:type="spellStart"/>
      <w:r w:rsidR="00EF5827">
        <w:rPr>
          <w:rFonts w:ascii="Arial Narrow" w:hAnsi="Arial Narrow"/>
          <w:sz w:val="24"/>
          <w:szCs w:val="24"/>
        </w:rPr>
        <w:t>мерчендайзер</w:t>
      </w:r>
      <w:proofErr w:type="spellEnd"/>
      <w:r w:rsidR="00EF5827">
        <w:rPr>
          <w:rFonts w:ascii="Arial Narrow" w:hAnsi="Arial Narrow"/>
          <w:sz w:val="24"/>
          <w:szCs w:val="24"/>
        </w:rPr>
        <w:t xml:space="preserve"> должен выбрать своё ФИО. Таким образом будет понятно, кто посетил точку.</w:t>
      </w:r>
    </w:p>
    <w:p w:rsidR="00A97168" w:rsidRDefault="00A97168" w:rsidP="003B7C3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Поиск нужной торговой точки осуществляется через специальное поле поиска по вводу адреса и поиску совпадений с введенными данными. Это может быть поиск по адресу или </w:t>
      </w:r>
      <w:r>
        <w:rPr>
          <w:rFonts w:ascii="Arial Narrow" w:hAnsi="Arial Narrow"/>
          <w:sz w:val="24"/>
          <w:szCs w:val="24"/>
          <w:lang w:val="en-US"/>
        </w:rPr>
        <w:t>ID</w:t>
      </w:r>
      <w:r>
        <w:rPr>
          <w:rFonts w:ascii="Arial Narrow" w:hAnsi="Arial Narrow"/>
          <w:sz w:val="24"/>
          <w:szCs w:val="24"/>
        </w:rPr>
        <w:t xml:space="preserve"> торговой точки.</w:t>
      </w:r>
    </w:p>
    <w:p w:rsidR="00EF5827" w:rsidRDefault="00A97168" w:rsidP="00EF5827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Также</w:t>
      </w:r>
      <w:r w:rsidR="00087ED8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система должна иметь возможность ввода новой торговой точки непосредственно самим </w:t>
      </w:r>
      <w:proofErr w:type="spellStart"/>
      <w:r>
        <w:rPr>
          <w:rFonts w:ascii="Arial Narrow" w:hAnsi="Arial Narrow"/>
          <w:sz w:val="24"/>
          <w:szCs w:val="24"/>
        </w:rPr>
        <w:t>мерчендайзером</w:t>
      </w:r>
      <w:proofErr w:type="spellEnd"/>
      <w:r w:rsidR="003B7C3E">
        <w:rPr>
          <w:rFonts w:ascii="Arial Narrow" w:hAnsi="Arial Narrow"/>
          <w:sz w:val="24"/>
          <w:szCs w:val="24"/>
        </w:rPr>
        <w:t xml:space="preserve"> на своём коммуникаторе,</w:t>
      </w:r>
      <w:r w:rsidR="0000240E">
        <w:rPr>
          <w:rFonts w:ascii="Arial Narrow" w:hAnsi="Arial Narrow"/>
          <w:sz w:val="24"/>
          <w:szCs w:val="24"/>
        </w:rPr>
        <w:t xml:space="preserve"> с возможностью заполнения всех необходимых полей с данными по торговой точке</w:t>
      </w:r>
      <w:r>
        <w:rPr>
          <w:rFonts w:ascii="Arial Narrow" w:hAnsi="Arial Narrow"/>
          <w:sz w:val="24"/>
          <w:szCs w:val="24"/>
        </w:rPr>
        <w:t xml:space="preserve"> (на случай отсутствия торговой точки в адресной программе).</w:t>
      </w:r>
      <w:r w:rsidR="0000240E">
        <w:rPr>
          <w:rFonts w:ascii="Arial Narrow" w:hAnsi="Arial Narrow"/>
          <w:sz w:val="24"/>
          <w:szCs w:val="24"/>
        </w:rPr>
        <w:t xml:space="preserve"> В данном случае система должна, в специальном поле, помечать такие торговые точки, как «точки не из адресной программы».</w:t>
      </w:r>
    </w:p>
    <w:p w:rsidR="00EF5827" w:rsidRDefault="00EF5827" w:rsidP="00EF5827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Для работы будут использоваться три разных анкеты отчёта:</w:t>
      </w:r>
    </w:p>
    <w:p w:rsidR="00EF5827" w:rsidRPr="00EF5827" w:rsidRDefault="00EF5827" w:rsidP="00EF5827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F5827">
        <w:rPr>
          <w:rFonts w:ascii="Arial Narrow" w:hAnsi="Arial Narrow"/>
          <w:sz w:val="24"/>
          <w:szCs w:val="24"/>
        </w:rPr>
        <w:t>Анкета для фирменной розницы,</w:t>
      </w:r>
    </w:p>
    <w:p w:rsidR="00EF5827" w:rsidRPr="00EF5827" w:rsidRDefault="00EF5827" w:rsidP="00EF5827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F5827">
        <w:rPr>
          <w:rFonts w:ascii="Arial Narrow" w:hAnsi="Arial Narrow"/>
          <w:sz w:val="24"/>
          <w:szCs w:val="24"/>
        </w:rPr>
        <w:t>Анкета для Системной розницы,</w:t>
      </w:r>
    </w:p>
    <w:p w:rsidR="00EF5827" w:rsidRDefault="00EF5827" w:rsidP="00EF5827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EF5827">
        <w:rPr>
          <w:rFonts w:ascii="Arial Narrow" w:hAnsi="Arial Narrow"/>
          <w:sz w:val="24"/>
          <w:szCs w:val="24"/>
        </w:rPr>
        <w:t>Анкета для не системной розницы.</w:t>
      </w:r>
    </w:p>
    <w:p w:rsidR="00087ED8" w:rsidRDefault="00087ED8" w:rsidP="00087ED8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Все анкеты будут иметь одинаковый сценарий, но разный перечень по наполнению </w:t>
      </w:r>
      <w:r>
        <w:rPr>
          <w:rFonts w:ascii="Arial Narrow" w:hAnsi="Arial Narrow"/>
          <w:sz w:val="24"/>
          <w:szCs w:val="24"/>
          <w:lang w:val="en-US"/>
        </w:rPr>
        <w:t>POSM</w:t>
      </w:r>
      <w:r>
        <w:rPr>
          <w:rFonts w:ascii="Arial Narrow" w:hAnsi="Arial Narrow"/>
          <w:sz w:val="24"/>
          <w:szCs w:val="24"/>
        </w:rPr>
        <w:t>, продуктами и т.д.</w:t>
      </w:r>
    </w:p>
    <w:p w:rsidR="00087ED8" w:rsidRDefault="00087ED8" w:rsidP="00087ED8">
      <w:pPr>
        <w:spacing w:after="12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В адресной программе будет ставиться вид торговой точки и в зависимости от этого вида, система должна автоматически определять вид анкеты для заполнения.</w:t>
      </w:r>
    </w:p>
    <w:p w:rsidR="009D3293" w:rsidRDefault="009D3293" w:rsidP="00087ED8">
      <w:pPr>
        <w:spacing w:after="12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Система должна предоставлять возможность создания большего количества анкет, в т.ч. с разными сценариями.</w:t>
      </w:r>
    </w:p>
    <w:p w:rsidR="00087ED8" w:rsidRPr="00087ED8" w:rsidRDefault="00087ED8" w:rsidP="00087ED8">
      <w:pPr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Образец сводной анкеты – </w:t>
      </w:r>
      <w:r w:rsidRPr="007A7CDD">
        <w:rPr>
          <w:rFonts w:ascii="Arial Narrow" w:hAnsi="Arial Narrow"/>
          <w:sz w:val="24"/>
          <w:szCs w:val="24"/>
          <w:u w:val="single"/>
        </w:rPr>
        <w:t>Приложение 1</w:t>
      </w:r>
    </w:p>
    <w:p w:rsidR="003B7C3E" w:rsidRPr="00EF5827" w:rsidRDefault="003B7C3E" w:rsidP="003B7C3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F5827">
        <w:rPr>
          <w:rFonts w:ascii="Arial Narrow" w:hAnsi="Arial Narrow"/>
          <w:b/>
          <w:sz w:val="24"/>
          <w:szCs w:val="24"/>
        </w:rPr>
        <w:t>Дополнительные функции:</w:t>
      </w:r>
    </w:p>
    <w:p w:rsidR="003B7C3E" w:rsidRDefault="003B7C3E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Необходима функция </w:t>
      </w:r>
      <w:proofErr w:type="spellStart"/>
      <w:r>
        <w:rPr>
          <w:rFonts w:ascii="Arial Narrow" w:hAnsi="Arial Narrow"/>
          <w:sz w:val="24"/>
          <w:szCs w:val="24"/>
        </w:rPr>
        <w:t>гео-метки</w:t>
      </w:r>
      <w:proofErr w:type="spellEnd"/>
      <w:r>
        <w:rPr>
          <w:rFonts w:ascii="Arial Narrow" w:hAnsi="Arial Narrow"/>
          <w:sz w:val="24"/>
          <w:szCs w:val="24"/>
        </w:rPr>
        <w:t xml:space="preserve"> создания отчёта.</w:t>
      </w:r>
    </w:p>
    <w:p w:rsidR="003B7C3E" w:rsidRPr="002D0ACE" w:rsidRDefault="003B7C3E" w:rsidP="002D0ACE">
      <w:pPr>
        <w:spacing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Необходима возможность создания отчёта при отсутствии </w:t>
      </w:r>
      <w:r w:rsidR="009D3293">
        <w:rPr>
          <w:rFonts w:ascii="Arial Narrow" w:hAnsi="Arial Narrow"/>
          <w:sz w:val="24"/>
          <w:szCs w:val="24"/>
        </w:rPr>
        <w:t>подключения к сети Интернет</w:t>
      </w:r>
      <w:r>
        <w:rPr>
          <w:rFonts w:ascii="Arial Narrow" w:hAnsi="Arial Narrow"/>
          <w:sz w:val="24"/>
          <w:szCs w:val="24"/>
        </w:rPr>
        <w:t xml:space="preserve"> с отложенной отправкой отчёта</w:t>
      </w:r>
      <w:r w:rsidR="009D3293">
        <w:rPr>
          <w:rFonts w:ascii="Arial Narrow" w:hAnsi="Arial Narrow"/>
          <w:sz w:val="24"/>
          <w:szCs w:val="24"/>
        </w:rPr>
        <w:t xml:space="preserve"> при доступе в сеть Интернет</w:t>
      </w:r>
      <w:r w:rsidR="002D0ACE">
        <w:rPr>
          <w:rFonts w:ascii="Arial Narrow" w:hAnsi="Arial Narrow"/>
          <w:sz w:val="24"/>
          <w:szCs w:val="24"/>
        </w:rPr>
        <w:t>.</w:t>
      </w:r>
    </w:p>
    <w:p w:rsidR="003B7C3E" w:rsidRPr="00EF5827" w:rsidRDefault="003B7C3E" w:rsidP="003B7C3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commentRangeStart w:id="0"/>
      <w:r w:rsidRPr="00EF5827">
        <w:rPr>
          <w:rFonts w:ascii="Arial Narrow" w:hAnsi="Arial Narrow"/>
          <w:b/>
          <w:sz w:val="24"/>
          <w:szCs w:val="24"/>
        </w:rPr>
        <w:t>Обработка отчётов:</w:t>
      </w:r>
    </w:p>
    <w:p w:rsidR="00EF5827" w:rsidRDefault="003B7C3E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Отчёты должны автоматически сводиться в один файл</w:t>
      </w:r>
      <w:r w:rsidR="00EF5827">
        <w:rPr>
          <w:rFonts w:ascii="Arial Narrow" w:hAnsi="Arial Narrow"/>
          <w:sz w:val="24"/>
          <w:szCs w:val="24"/>
        </w:rPr>
        <w:t xml:space="preserve">. </w:t>
      </w:r>
    </w:p>
    <w:p w:rsidR="007A7CDD" w:rsidRDefault="00EF5827" w:rsidP="002D0ACE">
      <w:pPr>
        <w:spacing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Должна быть возможность представления сводного файла в формате </w:t>
      </w:r>
      <w:r>
        <w:rPr>
          <w:rFonts w:ascii="Arial Narrow" w:hAnsi="Arial Narrow"/>
          <w:sz w:val="24"/>
          <w:szCs w:val="24"/>
          <w:lang w:val="en-US"/>
        </w:rPr>
        <w:t>Excel</w:t>
      </w:r>
      <w:r>
        <w:rPr>
          <w:rFonts w:ascii="Arial Narrow" w:hAnsi="Arial Narrow"/>
          <w:sz w:val="24"/>
          <w:szCs w:val="24"/>
        </w:rPr>
        <w:t>.</w:t>
      </w:r>
      <w:r w:rsidR="003B7C3E">
        <w:rPr>
          <w:rFonts w:ascii="Arial Narrow" w:hAnsi="Arial Narrow"/>
          <w:sz w:val="24"/>
          <w:szCs w:val="24"/>
        </w:rPr>
        <w:t xml:space="preserve"> </w:t>
      </w:r>
    </w:p>
    <w:commentRangeEnd w:id="0"/>
    <w:p w:rsidR="007A7CDD" w:rsidRPr="007A7CDD" w:rsidRDefault="001924CF" w:rsidP="007A7CDD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Style w:val="a9"/>
        </w:rPr>
        <w:commentReference w:id="0"/>
      </w:r>
      <w:r w:rsidR="007A7CDD" w:rsidRPr="007A7CDD">
        <w:rPr>
          <w:rFonts w:ascii="Arial Narrow" w:hAnsi="Arial Narrow"/>
          <w:b/>
          <w:sz w:val="24"/>
          <w:szCs w:val="24"/>
        </w:rPr>
        <w:t>Системные требования:</w:t>
      </w:r>
    </w:p>
    <w:p w:rsidR="007A7CDD" w:rsidRPr="008B4ADA" w:rsidRDefault="007A7CDD" w:rsidP="008B4ADA">
      <w:pPr>
        <w:pStyle w:val="a5"/>
        <w:keepLines/>
        <w:widowControl w:val="0"/>
        <w:numPr>
          <w:ilvl w:val="0"/>
          <w:numId w:val="3"/>
        </w:numPr>
        <w:spacing w:after="0" w:line="240" w:lineRule="atLeast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Система должна обеспечить поддержку следующих платформ для мобильного приложения: </w:t>
      </w:r>
    </w:p>
    <w:p w:rsidR="007A7CDD" w:rsidRPr="007A7CDD" w:rsidRDefault="007A7CDD" w:rsidP="007A7CDD">
      <w:pPr>
        <w:keepLines/>
        <w:widowControl w:val="0"/>
        <w:spacing w:after="0" w:line="240" w:lineRule="atLeast"/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</w:pPr>
      <w:commentRangeStart w:id="1"/>
      <w:r w:rsidRPr="007A7CD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- MS Windows Mobile  6.0 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</w:t>
      </w:r>
      <w:r w:rsidRPr="007A7CDD">
        <w:rPr>
          <w:rFonts w:ascii="Arial Narrow" w:eastAsia="Times New Roman" w:hAnsi="Arial Narrow" w:cs="Times New Roman"/>
          <w:color w:val="000000"/>
          <w:sz w:val="24"/>
          <w:szCs w:val="24"/>
        </w:rPr>
        <w:t>выше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.</w:t>
      </w:r>
      <w:commentRangeEnd w:id="1"/>
      <w:r w:rsidR="001924CF">
        <w:rPr>
          <w:rStyle w:val="a9"/>
        </w:rPr>
        <w:commentReference w:id="1"/>
      </w:r>
    </w:p>
    <w:p w:rsidR="008B4ADA" w:rsidRDefault="007A7CDD" w:rsidP="007A7CDD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 xml:space="preserve"> 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- 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Google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Android</w:t>
      </w:r>
      <w:r w:rsidRPr="008B4AD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2.2 и выше.</w:t>
      </w:r>
    </w:p>
    <w:p w:rsidR="009D3293" w:rsidRPr="009130D9" w:rsidRDefault="009D3293" w:rsidP="007A7CDD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-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/>
        </w:rPr>
        <w:t>IOS</w:t>
      </w:r>
    </w:p>
    <w:p w:rsidR="008B4ADA" w:rsidRPr="008B4ADA" w:rsidRDefault="008B4ADA" w:rsidP="008B4ADA">
      <w:pPr>
        <w:pStyle w:val="a5"/>
        <w:numPr>
          <w:ilvl w:val="0"/>
          <w:numId w:val="3"/>
        </w:numPr>
        <w:spacing w:after="0"/>
        <w:rPr>
          <w:rFonts w:ascii="Arial Narrow" w:hAnsi="Arial Narrow"/>
          <w:sz w:val="24"/>
          <w:szCs w:val="24"/>
        </w:rPr>
      </w:pPr>
      <w:r w:rsidRPr="008B4ADA">
        <w:rPr>
          <w:rFonts w:ascii="Arial Narrow" w:hAnsi="Arial Narrow"/>
          <w:color w:val="000000"/>
          <w:sz w:val="24"/>
          <w:szCs w:val="24"/>
        </w:rPr>
        <w:t>Веб-интерфейс должен обеспечить разграничение прав доступа к данным для различных пользователей и групп пользователей с учетом их ат</w:t>
      </w:r>
      <w:r>
        <w:rPr>
          <w:rFonts w:ascii="Arial Narrow" w:hAnsi="Arial Narrow"/>
          <w:color w:val="000000"/>
          <w:sz w:val="24"/>
          <w:szCs w:val="24"/>
        </w:rPr>
        <w:t>рибутов безопасности.</w:t>
      </w:r>
    </w:p>
    <w:p w:rsidR="007B33DB" w:rsidRPr="002D0ACE" w:rsidRDefault="008B4ADA" w:rsidP="002D0ACE">
      <w:pPr>
        <w:pStyle w:val="a5"/>
        <w:numPr>
          <w:ilvl w:val="0"/>
          <w:numId w:val="3"/>
        </w:numPr>
        <w:spacing w:after="240"/>
        <w:rPr>
          <w:rFonts w:ascii="Arial Narrow" w:hAnsi="Arial Narrow"/>
          <w:sz w:val="24"/>
          <w:szCs w:val="24"/>
        </w:rPr>
      </w:pPr>
      <w:commentRangeStart w:id="2"/>
      <w:r w:rsidRPr="008B4ADA">
        <w:rPr>
          <w:rFonts w:ascii="Arial Narrow" w:hAnsi="Arial Narrow"/>
          <w:color w:val="000000"/>
          <w:sz w:val="24"/>
          <w:szCs w:val="24"/>
        </w:rPr>
        <w:t>В веб-приложении должен быть реализован механизм работы в защищенном режиме (</w:t>
      </w:r>
      <w:proofErr w:type="spellStart"/>
      <w:r w:rsidRPr="008B4ADA">
        <w:rPr>
          <w:rFonts w:ascii="Arial Narrow" w:hAnsi="Arial Narrow"/>
          <w:color w:val="000000"/>
          <w:sz w:val="24"/>
          <w:szCs w:val="24"/>
        </w:rPr>
        <w:t>https</w:t>
      </w:r>
      <w:proofErr w:type="spellEnd"/>
      <w:r w:rsidRPr="008B4ADA">
        <w:rPr>
          <w:rFonts w:ascii="Arial Narrow" w:hAnsi="Arial Narrow"/>
          <w:color w:val="000000"/>
          <w:sz w:val="24"/>
          <w:szCs w:val="24"/>
        </w:rPr>
        <w:t>).</w:t>
      </w:r>
      <w:commentRangeEnd w:id="2"/>
      <w:r w:rsidR="001924CF">
        <w:rPr>
          <w:rStyle w:val="a9"/>
        </w:rPr>
        <w:commentReference w:id="2"/>
      </w:r>
    </w:p>
    <w:p w:rsidR="00B95B50" w:rsidRPr="00B95B50" w:rsidRDefault="00B95B50" w:rsidP="007B33DB">
      <w:pPr>
        <w:spacing w:after="0"/>
        <w:rPr>
          <w:rFonts w:ascii="Arial Narrow" w:hAnsi="Arial Narrow"/>
          <w:b/>
          <w:sz w:val="24"/>
          <w:szCs w:val="24"/>
        </w:rPr>
      </w:pPr>
      <w:r w:rsidRPr="00B95B50">
        <w:rPr>
          <w:rFonts w:ascii="Arial Narrow" w:hAnsi="Arial Narrow"/>
          <w:b/>
          <w:sz w:val="24"/>
          <w:szCs w:val="24"/>
        </w:rPr>
        <w:t>Количество устройств:</w:t>
      </w:r>
    </w:p>
    <w:p w:rsidR="00B95B50" w:rsidRDefault="00B95B50" w:rsidP="002D0ACE">
      <w:pPr>
        <w:spacing w:after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Программу планируется одновременно использовать, в среднем, на 30 устройствах.</w:t>
      </w:r>
    </w:p>
    <w:p w:rsidR="00B95B50" w:rsidRPr="003F2B42" w:rsidRDefault="00B95B50" w:rsidP="007B33DB">
      <w:pPr>
        <w:spacing w:after="0"/>
        <w:rPr>
          <w:rFonts w:ascii="Arial Narrow" w:hAnsi="Arial Narrow"/>
          <w:b/>
          <w:sz w:val="24"/>
          <w:szCs w:val="24"/>
        </w:rPr>
      </w:pPr>
      <w:r w:rsidRPr="003F2B42">
        <w:rPr>
          <w:rFonts w:ascii="Arial Narrow" w:hAnsi="Arial Narrow"/>
          <w:b/>
          <w:sz w:val="24"/>
          <w:szCs w:val="24"/>
        </w:rPr>
        <w:t>Необходимая п</w:t>
      </w:r>
      <w:r w:rsidR="003F2B42" w:rsidRPr="003F2B42">
        <w:rPr>
          <w:rFonts w:ascii="Arial Narrow" w:hAnsi="Arial Narrow"/>
          <w:b/>
          <w:sz w:val="24"/>
          <w:szCs w:val="24"/>
        </w:rPr>
        <w:t>оддержка со стороны поставщика:</w:t>
      </w:r>
    </w:p>
    <w:p w:rsidR="00B95B50" w:rsidRDefault="00B95B50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Консультации по механизму работы системы и отчётов.</w:t>
      </w:r>
    </w:p>
    <w:p w:rsidR="003F2B42" w:rsidRDefault="003F2B42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Помощь в работе с системой.</w:t>
      </w:r>
    </w:p>
    <w:p w:rsidR="00B95B50" w:rsidRDefault="00B95B50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Консультации по самостоятельному, со стороны Заказчика, конструированию формы отчёта.</w:t>
      </w:r>
    </w:p>
    <w:p w:rsidR="00B95B50" w:rsidRDefault="00B95B50" w:rsidP="00B95B50">
      <w:pPr>
        <w:pStyle w:val="a5"/>
        <w:numPr>
          <w:ilvl w:val="0"/>
          <w:numId w:val="5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Исправление ошибок и сбоев в работе системы. </w:t>
      </w:r>
    </w:p>
    <w:p w:rsidR="00B95B50" w:rsidRDefault="00B95B50" w:rsidP="003F2B42">
      <w:pPr>
        <w:spacing w:after="0"/>
        <w:rPr>
          <w:rFonts w:ascii="Arial Narrow" w:hAnsi="Arial Narrow"/>
          <w:sz w:val="24"/>
          <w:szCs w:val="24"/>
        </w:rPr>
      </w:pPr>
    </w:p>
    <w:p w:rsidR="003F2B42" w:rsidRPr="009E43E5" w:rsidRDefault="002D0ACE" w:rsidP="003F2B42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Пояснение пунктов ценового предложения</w:t>
      </w:r>
      <w:r w:rsidR="00E21B42" w:rsidRPr="009E43E5">
        <w:rPr>
          <w:rFonts w:ascii="Arial Narrow" w:hAnsi="Arial Narrow"/>
          <w:b/>
          <w:sz w:val="24"/>
          <w:szCs w:val="24"/>
        </w:rPr>
        <w:t>:</w:t>
      </w:r>
    </w:p>
    <w:p w:rsidR="00E21B42" w:rsidRPr="00E21B42" w:rsidRDefault="00E21B42" w:rsidP="009E43E5">
      <w:pPr>
        <w:pStyle w:val="a5"/>
        <w:numPr>
          <w:ilvl w:val="0"/>
          <w:numId w:val="6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21B42">
        <w:rPr>
          <w:rFonts w:ascii="Arial Narrow" w:hAnsi="Arial Narrow"/>
          <w:b/>
          <w:sz w:val="24"/>
          <w:szCs w:val="24"/>
        </w:rPr>
        <w:t xml:space="preserve">Разработка и сдача готового продукта, «под ключ», по финальному ТЗ Заказчика  </w:t>
      </w:r>
    </w:p>
    <w:p w:rsidR="003F2B42" w:rsidRDefault="003F2B42" w:rsidP="009E43E5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При предоставлении поставщику, продукт должен быть полностью сформирован и готов для работы в соответствии с финальным техническим заданием Заказчика.</w:t>
      </w:r>
      <w:r w:rsidR="00E21B42">
        <w:rPr>
          <w:rFonts w:ascii="Arial Narrow" w:hAnsi="Arial Narrow"/>
          <w:sz w:val="24"/>
          <w:szCs w:val="24"/>
        </w:rPr>
        <w:t xml:space="preserve"> Подразумевается готовый актуальный сценарий с актуальной адресной программой, перечнем </w:t>
      </w:r>
      <w:r w:rsidR="00E21B42">
        <w:rPr>
          <w:rFonts w:ascii="Arial Narrow" w:hAnsi="Arial Narrow"/>
          <w:sz w:val="24"/>
          <w:szCs w:val="24"/>
          <w:lang w:val="en-US"/>
        </w:rPr>
        <w:t>POSM</w:t>
      </w:r>
      <w:r w:rsidR="00E21B42">
        <w:rPr>
          <w:rFonts w:ascii="Arial Narrow" w:hAnsi="Arial Narrow"/>
          <w:sz w:val="24"/>
          <w:szCs w:val="24"/>
        </w:rPr>
        <w:t xml:space="preserve"> и т.д.</w:t>
      </w:r>
    </w:p>
    <w:p w:rsidR="00E21B42" w:rsidRDefault="00E21B42" w:rsidP="009E43E5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Должно быть проведено качественное обучение пользователей системы.</w:t>
      </w:r>
    </w:p>
    <w:p w:rsidR="00E21B42" w:rsidRPr="00E21B42" w:rsidRDefault="00E21B42" w:rsidP="009E43E5">
      <w:pPr>
        <w:pStyle w:val="a5"/>
        <w:numPr>
          <w:ilvl w:val="0"/>
          <w:numId w:val="6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E21B42">
        <w:rPr>
          <w:rFonts w:ascii="Arial Narrow" w:hAnsi="Arial Narrow"/>
          <w:b/>
          <w:sz w:val="24"/>
          <w:szCs w:val="24"/>
        </w:rPr>
        <w:t>Базовая поддержка</w:t>
      </w:r>
    </w:p>
    <w:p w:rsidR="00E21B42" w:rsidRDefault="00E21B42" w:rsidP="009E43E5">
      <w:pPr>
        <w:pStyle w:val="a5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После сдачи готового продукта Заказчику, «под ключ», Поставщик осуществляет консультации по всем возникающим у Заказчика вопросам </w:t>
      </w:r>
      <w:r w:rsidR="009E43E5">
        <w:rPr>
          <w:rFonts w:ascii="Arial Narrow" w:hAnsi="Arial Narrow"/>
          <w:sz w:val="24"/>
          <w:szCs w:val="24"/>
        </w:rPr>
        <w:t>по работе системы, самостоятельным изменениям сценария и наполнения и т.д</w:t>
      </w:r>
      <w:r>
        <w:rPr>
          <w:rFonts w:ascii="Arial Narrow" w:hAnsi="Arial Narrow"/>
          <w:sz w:val="24"/>
          <w:szCs w:val="24"/>
        </w:rPr>
        <w:t xml:space="preserve">. Для этого должен быть выделенный телефонный номер и </w:t>
      </w:r>
      <w:r>
        <w:rPr>
          <w:rFonts w:ascii="Arial Narrow" w:hAnsi="Arial Narrow"/>
          <w:sz w:val="24"/>
          <w:szCs w:val="24"/>
          <w:lang w:val="en-US"/>
        </w:rPr>
        <w:t>e</w:t>
      </w:r>
      <w:r w:rsidRPr="00E21B42">
        <w:rPr>
          <w:rFonts w:ascii="Arial Narrow" w:hAnsi="Arial Narrow"/>
          <w:sz w:val="24"/>
          <w:szCs w:val="24"/>
        </w:rPr>
        <w:t>-</w:t>
      </w:r>
      <w:proofErr w:type="spellStart"/>
      <w:r>
        <w:rPr>
          <w:rFonts w:ascii="Arial Narrow" w:hAnsi="Arial Narrow"/>
          <w:sz w:val="24"/>
          <w:szCs w:val="24"/>
          <w:lang w:val="en-US"/>
        </w:rPr>
        <w:t>maiil</w:t>
      </w:r>
      <w:proofErr w:type="spellEnd"/>
      <w:r>
        <w:rPr>
          <w:rFonts w:ascii="Arial Narrow" w:hAnsi="Arial Narrow"/>
          <w:sz w:val="24"/>
          <w:szCs w:val="24"/>
        </w:rPr>
        <w:t xml:space="preserve"> консультанта со стороны Заказчика.</w:t>
      </w:r>
    </w:p>
    <w:p w:rsidR="009E43E5" w:rsidRDefault="009E43E5" w:rsidP="009E43E5">
      <w:pPr>
        <w:pStyle w:val="a5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Основной смысл в том, что Поставщик осуществляет только консультации Заказчика по работе с системой, но самостоятельно не производит работы на изменение сценариев, анкет, </w:t>
      </w:r>
      <w:r>
        <w:rPr>
          <w:rFonts w:ascii="Arial Narrow" w:hAnsi="Arial Narrow"/>
          <w:sz w:val="24"/>
          <w:szCs w:val="24"/>
        </w:rPr>
        <w:lastRenderedPageBreak/>
        <w:t xml:space="preserve">наполнения отчётов, «заливки» адресной программы и т.д. Исключения составляют сбои в работе системы.  </w:t>
      </w:r>
    </w:p>
    <w:p w:rsidR="009E43E5" w:rsidRPr="002D0ACE" w:rsidRDefault="009E43E5" w:rsidP="009E43E5">
      <w:pPr>
        <w:pStyle w:val="a5"/>
        <w:numPr>
          <w:ilvl w:val="0"/>
          <w:numId w:val="6"/>
        </w:numPr>
        <w:spacing w:after="0"/>
        <w:rPr>
          <w:rFonts w:ascii="Arial Narrow" w:hAnsi="Arial Narrow"/>
          <w:b/>
          <w:sz w:val="24"/>
          <w:szCs w:val="24"/>
        </w:rPr>
      </w:pPr>
      <w:r w:rsidRPr="009E43E5">
        <w:rPr>
          <w:rFonts w:ascii="Arial Narrow" w:hAnsi="Arial Narrow"/>
          <w:b/>
          <w:sz w:val="24"/>
          <w:szCs w:val="24"/>
        </w:rPr>
        <w:t>Расширенная поддержка</w:t>
      </w:r>
    </w:p>
    <w:p w:rsidR="009E43E5" w:rsidRDefault="009E43E5" w:rsidP="009E43E5">
      <w:pPr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После сдачи готового продукта Заказчику, «под ключ», Поставщик осуществляет консультации по всем возникающим у Заказчика вопросам по работе системы и осуществляет 100% </w:t>
      </w:r>
      <w:commentRangeStart w:id="3"/>
      <w:r>
        <w:rPr>
          <w:rFonts w:ascii="Arial Narrow" w:hAnsi="Arial Narrow"/>
          <w:sz w:val="24"/>
          <w:szCs w:val="24"/>
        </w:rPr>
        <w:t>самостоятельное обслуживание по требованию Заказчика, по всем изменениям в сценариях, анкетах, наполнениях отчётов, «заливки» адресной программы и т.д.</w:t>
      </w:r>
      <w:commentRangeEnd w:id="3"/>
      <w:r w:rsidR="002058E1">
        <w:rPr>
          <w:rStyle w:val="a9"/>
        </w:rPr>
        <w:commentReference w:id="3"/>
      </w:r>
    </w:p>
    <w:p w:rsidR="009E43E5" w:rsidRDefault="009E43E5" w:rsidP="009E43E5">
      <w:pPr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Основной смысл в том, что Заказчик является только пользователем системы, а все изменения осуществляется непосредственно силами Исполнителя.</w:t>
      </w:r>
    </w:p>
    <w:p w:rsidR="002D0ACE" w:rsidRPr="002D0ACE" w:rsidRDefault="002D0ACE" w:rsidP="009E43E5">
      <w:pPr>
        <w:spacing w:after="0"/>
        <w:ind w:left="360"/>
        <w:rPr>
          <w:rFonts w:ascii="Arial Narrow" w:hAnsi="Arial Narrow"/>
          <w:b/>
          <w:sz w:val="24"/>
          <w:szCs w:val="24"/>
        </w:rPr>
      </w:pPr>
      <w:r w:rsidRPr="002D0ACE">
        <w:rPr>
          <w:rFonts w:ascii="Arial Narrow" w:hAnsi="Arial Narrow"/>
          <w:b/>
          <w:sz w:val="24"/>
          <w:szCs w:val="24"/>
        </w:rPr>
        <w:t>Стоимость использования лицензий, за 1 устройство.</w:t>
      </w:r>
    </w:p>
    <w:p w:rsidR="002D0ACE" w:rsidRDefault="002D0ACE" w:rsidP="009E43E5">
      <w:pPr>
        <w:spacing w:after="0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Ежемесячная стоимость использования одной лицензии.</w:t>
      </w:r>
    </w:p>
    <w:p w:rsidR="00642FC1" w:rsidRPr="00642FC1" w:rsidRDefault="00642FC1" w:rsidP="00642FC1">
      <w:pPr>
        <w:pStyle w:val="a5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42FC1">
        <w:rPr>
          <w:rFonts w:ascii="Arial Narrow" w:hAnsi="Arial Narrow"/>
          <w:b/>
          <w:sz w:val="24"/>
          <w:szCs w:val="24"/>
        </w:rPr>
        <w:t>Контакты:</w:t>
      </w:r>
    </w:p>
    <w:tbl>
      <w:tblPr>
        <w:tblW w:w="4673" w:type="pct"/>
        <w:tblLayout w:type="fixed"/>
        <w:tblLook w:val="04A0"/>
      </w:tblPr>
      <w:tblGrid>
        <w:gridCol w:w="3574"/>
        <w:gridCol w:w="1642"/>
        <w:gridCol w:w="1818"/>
        <w:gridCol w:w="1911"/>
      </w:tblGrid>
      <w:tr w:rsidR="00642FC1" w:rsidRPr="00642FC1" w:rsidTr="00642FC1">
        <w:trPr>
          <w:trHeight w:val="642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Вопросы организационного характера</w:t>
            </w:r>
          </w:p>
        </w:tc>
        <w:tc>
          <w:tcPr>
            <w:tcW w:w="91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Осканов Руслан</w:t>
            </w:r>
          </w:p>
        </w:tc>
        <w:tc>
          <w:tcPr>
            <w:tcW w:w="101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083DC7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hyperlink r:id="rId6" w:history="1">
              <w:r w:rsidR="00642FC1" w:rsidRPr="00642FC1">
                <w:rPr>
                  <w:rFonts w:ascii="Arial Narrow" w:hAnsi="Arial Narrow"/>
                  <w:color w:val="C0504D"/>
                  <w:sz w:val="24"/>
                  <w:szCs w:val="24"/>
                </w:rPr>
                <w:t>ruslan.oskanov@megafon.ru</w:t>
              </w:r>
            </w:hyperlink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+7 (926) 200-21-18</w:t>
            </w:r>
          </w:p>
        </w:tc>
        <w:bookmarkStart w:id="4" w:name="_GoBack"/>
        <w:bookmarkEnd w:id="4"/>
      </w:tr>
      <w:tr w:rsidR="00642FC1" w:rsidRPr="00642FC1" w:rsidTr="00642FC1">
        <w:trPr>
          <w:trHeight w:val="41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Финансовые вопросы</w:t>
            </w:r>
          </w:p>
        </w:tc>
        <w:tc>
          <w:tcPr>
            <w:tcW w:w="91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</w:p>
        </w:tc>
        <w:tc>
          <w:tcPr>
            <w:tcW w:w="10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</w:p>
        </w:tc>
      </w:tr>
      <w:tr w:rsidR="00642FC1" w:rsidRPr="00642FC1" w:rsidTr="00642FC1">
        <w:trPr>
          <w:trHeight w:val="38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Технические вопросы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Худяков</w:t>
            </w:r>
          </w:p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Андрей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jc w:val="center"/>
              <w:rPr>
                <w:rFonts w:ascii="Arial Narrow" w:hAnsi="Arial Narrow"/>
                <w:color w:val="C0504D"/>
                <w:sz w:val="24"/>
                <w:szCs w:val="24"/>
              </w:rPr>
            </w:pPr>
            <w:proofErr w:type="spellStart"/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andrey.khudyakov@</w:t>
            </w:r>
            <w:proofErr w:type="spellEnd"/>
            <w:r w:rsidRPr="00642FC1">
              <w:rPr>
                <w:rFonts w:ascii="Arial Narrow" w:hAnsi="Arial Narrow"/>
                <w:color w:val="C0504D"/>
                <w:sz w:val="24"/>
                <w:szCs w:val="24"/>
                <w:lang w:val="en-US"/>
              </w:rPr>
              <w:t>m</w:t>
            </w:r>
            <w:proofErr w:type="spellStart"/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egafon.ru</w:t>
            </w:r>
            <w:proofErr w:type="spellEnd"/>
          </w:p>
        </w:tc>
        <w:tc>
          <w:tcPr>
            <w:tcW w:w="1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2FC1" w:rsidRPr="00642FC1" w:rsidRDefault="00642FC1" w:rsidP="00F0422B">
            <w:pPr>
              <w:rPr>
                <w:rFonts w:ascii="Arial Narrow" w:hAnsi="Arial Narrow"/>
                <w:color w:val="C0504D"/>
                <w:sz w:val="24"/>
                <w:szCs w:val="24"/>
              </w:rPr>
            </w:pPr>
            <w:r w:rsidRPr="00642FC1">
              <w:rPr>
                <w:rFonts w:ascii="Arial Narrow" w:hAnsi="Arial Narrow"/>
                <w:color w:val="C0504D"/>
                <w:sz w:val="24"/>
                <w:szCs w:val="24"/>
              </w:rPr>
              <w:t>+7 (926) 200-59-48</w:t>
            </w:r>
          </w:p>
        </w:tc>
      </w:tr>
    </w:tbl>
    <w:p w:rsidR="00642FC1" w:rsidRPr="00225D03" w:rsidRDefault="00642FC1" w:rsidP="00642FC1">
      <w:pPr>
        <w:suppressAutoHyphens/>
        <w:ind w:right="57"/>
        <w:rPr>
          <w:rFonts w:ascii="Arial Narrow" w:hAnsi="Arial Narrow" w:cs="Arial"/>
          <w:sz w:val="28"/>
          <w:szCs w:val="28"/>
        </w:rPr>
      </w:pPr>
    </w:p>
    <w:p w:rsidR="002D0ACE" w:rsidRPr="00642FC1" w:rsidRDefault="002D0ACE" w:rsidP="009E43E5">
      <w:pPr>
        <w:spacing w:after="0"/>
        <w:ind w:left="360"/>
        <w:rPr>
          <w:rFonts w:ascii="Arial Narrow" w:hAnsi="Arial Narrow"/>
          <w:sz w:val="24"/>
          <w:szCs w:val="24"/>
        </w:rPr>
      </w:pPr>
    </w:p>
    <w:p w:rsidR="00642FC1" w:rsidRDefault="00642FC1" w:rsidP="009E43E5">
      <w:pPr>
        <w:spacing w:after="0"/>
        <w:ind w:left="360"/>
        <w:rPr>
          <w:rFonts w:ascii="Arial Narrow" w:hAnsi="Arial Narrow"/>
          <w:sz w:val="24"/>
          <w:szCs w:val="24"/>
          <w:lang w:val="en-US"/>
        </w:rPr>
      </w:pPr>
    </w:p>
    <w:p w:rsidR="00642FC1" w:rsidRPr="00642FC1" w:rsidRDefault="00642FC1" w:rsidP="009E43E5">
      <w:pPr>
        <w:spacing w:after="0"/>
        <w:ind w:left="360"/>
        <w:rPr>
          <w:rFonts w:ascii="Arial Narrow" w:hAnsi="Arial Narrow"/>
          <w:sz w:val="24"/>
          <w:szCs w:val="24"/>
          <w:lang w:val="en-US"/>
        </w:rPr>
      </w:pPr>
    </w:p>
    <w:p w:rsidR="002D0ACE" w:rsidRPr="002D0ACE" w:rsidRDefault="002D0ACE" w:rsidP="002D0ACE">
      <w:pPr>
        <w:spacing w:line="240" w:lineRule="auto"/>
        <w:ind w:left="425" w:hanging="425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2D0ACE">
        <w:rPr>
          <w:rFonts w:ascii="Arial Narrow" w:eastAsia="Calibri" w:hAnsi="Arial Narrow" w:cs="Times New Roman"/>
          <w:b/>
          <w:sz w:val="28"/>
          <w:szCs w:val="28"/>
        </w:rPr>
        <w:t>Ценовое предложение</w:t>
      </w:r>
    </w:p>
    <w:tbl>
      <w:tblPr>
        <w:tblStyle w:val="a8"/>
        <w:tblW w:w="9498" w:type="dxa"/>
        <w:tblInd w:w="108" w:type="dxa"/>
        <w:tblLook w:val="04A0"/>
      </w:tblPr>
      <w:tblGrid>
        <w:gridCol w:w="7655"/>
        <w:gridCol w:w="1843"/>
      </w:tblGrid>
      <w:tr w:rsidR="002D0ACE" w:rsidRPr="002D0ACE" w:rsidTr="002D0ACE">
        <w:tc>
          <w:tcPr>
            <w:tcW w:w="7655" w:type="dxa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Стоимость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Разработка и сдача готового продукта, «под клю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ч», по финальному ТЗ Заказчика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едино разово</w:t>
            </w: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Базовая поддержка,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в месяц</w:t>
            </w: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Расширенная поддержка,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в месяц</w:t>
            </w: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D0ACE" w:rsidRPr="002D0ACE" w:rsidTr="002D0ACE">
        <w:trPr>
          <w:trHeight w:val="796"/>
        </w:trPr>
        <w:tc>
          <w:tcPr>
            <w:tcW w:w="7655" w:type="dxa"/>
            <w:vAlign w:val="center"/>
          </w:tcPr>
          <w:p w:rsidR="002D0ACE" w:rsidRPr="002D0ACE" w:rsidRDefault="002D0ACE" w:rsidP="002D0ACE">
            <w:pPr>
              <w:rPr>
                <w:rFonts w:ascii="Arial Narrow" w:hAnsi="Arial Narrow"/>
                <w:sz w:val="24"/>
                <w:szCs w:val="24"/>
              </w:rPr>
            </w:pPr>
            <w:r w:rsidRPr="002D0ACE">
              <w:rPr>
                <w:rFonts w:ascii="Arial Narrow" w:hAnsi="Arial Narrow"/>
                <w:sz w:val="24"/>
                <w:szCs w:val="24"/>
              </w:rPr>
              <w:t>Стоимость использо</w:t>
            </w:r>
            <w:r>
              <w:rPr>
                <w:rFonts w:ascii="Arial Narrow" w:hAnsi="Arial Narrow"/>
                <w:sz w:val="24"/>
                <w:szCs w:val="24"/>
              </w:rPr>
              <w:t xml:space="preserve">вания лицензий, за 1 устройство, </w:t>
            </w: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руб. без НДС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, в месяц</w:t>
            </w:r>
          </w:p>
          <w:p w:rsidR="002D0ACE" w:rsidRPr="002D0ACE" w:rsidRDefault="002D0ACE" w:rsidP="002D0AC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0ACE" w:rsidRPr="002D0ACE" w:rsidRDefault="002D0ACE" w:rsidP="002D0ACE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_______руб.</w:t>
            </w:r>
          </w:p>
        </w:tc>
      </w:tr>
      <w:tr w:rsidR="002B6E2E" w:rsidRPr="002D0ACE" w:rsidTr="002B6E2E">
        <w:tc>
          <w:tcPr>
            <w:tcW w:w="7655" w:type="dxa"/>
            <w:vAlign w:val="center"/>
          </w:tcPr>
          <w:p w:rsidR="002B6E2E" w:rsidRPr="002D0ACE" w:rsidRDefault="002B6E2E" w:rsidP="002B6E2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D0AC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B6E2E" w:rsidRPr="002D0ACE" w:rsidRDefault="002B6E2E" w:rsidP="002B6E2E">
            <w:pPr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Кол-во календарных дней</w:t>
            </w:r>
          </w:p>
        </w:tc>
      </w:tr>
      <w:tr w:rsidR="002B6E2E" w:rsidRPr="002D0ACE" w:rsidTr="00B608A9">
        <w:trPr>
          <w:trHeight w:val="796"/>
        </w:trPr>
        <w:tc>
          <w:tcPr>
            <w:tcW w:w="7655" w:type="dxa"/>
            <w:vAlign w:val="center"/>
          </w:tcPr>
          <w:p w:rsidR="002B6E2E" w:rsidRPr="002B6E2E" w:rsidRDefault="002B6E2E" w:rsidP="002B6E2E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Срок р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>азработк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и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и сдач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и</w:t>
            </w:r>
            <w:r w:rsidRPr="002D0AC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готового продукта, «под клю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ч», с момента формирования финального ТЗ от Заказчика</w:t>
            </w:r>
          </w:p>
        </w:tc>
        <w:tc>
          <w:tcPr>
            <w:tcW w:w="1843" w:type="dxa"/>
            <w:vAlign w:val="center"/>
          </w:tcPr>
          <w:p w:rsidR="002B6E2E" w:rsidRPr="002D0ACE" w:rsidRDefault="002B6E2E" w:rsidP="00B608A9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:rsidR="002D0ACE" w:rsidRPr="009E43E5" w:rsidRDefault="002D0ACE" w:rsidP="009E43E5">
      <w:pPr>
        <w:spacing w:after="0"/>
        <w:ind w:left="360"/>
        <w:rPr>
          <w:rFonts w:ascii="Arial Narrow" w:hAnsi="Arial Narrow"/>
          <w:b/>
          <w:sz w:val="24"/>
          <w:szCs w:val="24"/>
        </w:rPr>
        <w:sectPr w:rsidR="002D0ACE" w:rsidRPr="009E43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ED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commentRangeStart w:id="5"/>
      <w:r>
        <w:rPr>
          <w:rFonts w:ascii="Arial Narrow" w:hAnsi="Arial Narrow"/>
          <w:sz w:val="24"/>
          <w:szCs w:val="24"/>
        </w:rPr>
        <w:lastRenderedPageBreak/>
        <w:t>Адресная программа (первая часть отчёта)*</w:t>
      </w:r>
      <w:commentRangeEnd w:id="5"/>
      <w:r w:rsidR="00751DC0">
        <w:rPr>
          <w:rStyle w:val="a9"/>
        </w:rPr>
        <w:commentReference w:id="5"/>
      </w:r>
    </w:p>
    <w:p w:rsidR="00E808F8" w:rsidRDefault="00083DC7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83DC7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6" type="#_x0000_t13" style="position:absolute;left:0;text-align:left;margin-left:728.55pt;margin-top:46.1pt;width:18.75pt;height:38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YTmQIAAFAFAAAOAAAAZHJzL2Uyb0RvYy54bWysVMFu2zAMvQ/YPwi6r3aypOuCOEXQosOA&#10;oi3WDj2rshQbkCWNUuJkp2F/0j8oBuyyAdsvuH80Snacoi12GOaDLIrkE/lEcnq4rhRZCXCl0Rkd&#10;7KWUCM1NXupFRj9enbw6oMR5pnOmjBYZ3QhHD2cvX0xrOxFDUxiVCyAIot2kthktvLeTJHG8EBVz&#10;e8YKjUppoGIeRVgkObAa0SuVDNN0P6kN5BYMF87h6XGrpLOIL6Xg/lxKJzxRGcXYfFwhrjdhTWZT&#10;NlkAs0XJuzDYP0RRsVLjpT3UMfOMLKF8AlWVHIwz0u9xUyVGypKLmANmM0gfZXNZMCtiLkiOsz1N&#10;7v/B8rPVBZAyz+g+JZpV+ETN7f3X+y/N9+Zn86O5I8235jeKd/j/RfYDYbV1E/S7tBfQSQ63Ifu1&#10;hCr8MS+yjiRvepLF2hOOh8PXB4PhmBKOqtHBaJyOA2ayc7bg/DthKhI2GYVyUfg5gKkjwWx16nzr&#10;sDVE7xBSG0Tc+Y0SIQ6lPwiJ2YVro3esK3GkgKwYVgTjXGg/aFUFy0V7PE7x66LqPWKMETAgy1Kp&#10;HrsDCDX7FLuNtbMPriKWZe+c/i2w1rn3iDcb7XvnqtQGngNQmFV3c2u/JamlJrB0Y/INvj2Ytimc&#10;5SclMn7KnL9ggF2A/YKd7c9xkcrUGTXdjpLCwOfnzoM9FidqKamxqzLqPi0ZCErUe41l+3YwGoU2&#10;jMJo/GaIAjzU3DzU6GV1ZPCZBjhDLI/bYO/VdivBVNc4AObhVlQxzfHujHIPW+HIt92OI4SL+Tya&#10;YetZ5k/1peUBPLAaaulqfc3AdmXnsV7PzLYD2eRR3bW2wVOb+dIbWcai3PHa8Y1tGwunGzFhLjyU&#10;o9VuEM7+AAAA//8DAFBLAwQUAAYACAAAACEAT+Kdgd8AAAAMAQAADwAAAGRycy9kb3ducmV2Lnht&#10;bEyPy07DMBBF90j8gzVI7KiTKAlpiFMhHmtEQbB17SGOiMdR7LaGr8dd0d1czdGdM90m2okdcPGj&#10;IwH5KgOGpJweaRDw/vZ80wDzQZKWkyMU8IMeNv3lRSdb7Y70iodtGFgqId9KASaEueXcK4NW+pWb&#10;kdLuyy1WhhSXgetFHlO5nXiRZTW3cqR0wcgZHwyq7+3eChiHUueRVPwdnj5VeHlUpvpohLi+ivd3&#10;wALG8A/DST+pQ5+cdm5P2rMp5bK6zRMrYF0UwE5EuS5rYLs01U0FvO/4+RP9HwAAAP//AwBQSwEC&#10;LQAUAAYACAAAACEAtoM4kv4AAADhAQAAEwAAAAAAAAAAAAAAAAAAAAAAW0NvbnRlbnRfVHlwZXNd&#10;LnhtbFBLAQItABQABgAIAAAAIQA4/SH/1gAAAJQBAAALAAAAAAAAAAAAAAAAAC8BAABfcmVscy8u&#10;cmVsc1BLAQItABQABgAIAAAAIQBqQjYTmQIAAFAFAAAOAAAAAAAAAAAAAAAAAC4CAABkcnMvZTJv&#10;RG9jLnhtbFBLAQItABQABgAIAAAAIQBP4p2B3wAAAAwBAAAPAAAAAAAAAAAAAAAAAPMEAABkcnMv&#10;ZG93bnJldi54bWxQSwUGAAAAAAQABADzAAAA/wUAAAAA&#10;" adj="10800" fillcolor="#4f81bd [3204]" strokecolor="#243f60 [1604]" strokeweight="2pt"/>
        </w:pict>
      </w:r>
      <w:r w:rsidR="00E808F8" w:rsidRPr="00E808F8">
        <w:rPr>
          <w:noProof/>
          <w:lang w:eastAsia="ru-RU"/>
        </w:rPr>
        <w:drawing>
          <wp:inline distT="0" distB="0" distL="0" distR="0">
            <wp:extent cx="9251950" cy="165361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Отчёт (вторая часть отчёта</w:t>
      </w:r>
      <w:r w:rsidR="00280DB6">
        <w:rPr>
          <w:rFonts w:ascii="Arial Narrow" w:hAnsi="Arial Narrow"/>
          <w:sz w:val="24"/>
          <w:szCs w:val="24"/>
        </w:rPr>
        <w:t xml:space="preserve"> - продолжение отчёта</w:t>
      </w:r>
      <w:r>
        <w:rPr>
          <w:rFonts w:ascii="Arial Narrow" w:hAnsi="Arial Narrow"/>
          <w:sz w:val="24"/>
          <w:szCs w:val="24"/>
        </w:rPr>
        <w:t>)*</w:t>
      </w:r>
    </w:p>
    <w:p w:rsidR="00E808F8" w:rsidRDefault="00083DC7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83DC7">
        <w:rPr>
          <w:noProof/>
          <w:lang w:eastAsia="ru-RU"/>
        </w:rPr>
        <w:pict>
          <v:shape id="Стрелка вправо 8" o:spid="_x0000_s1027" type="#_x0000_t13" style="position:absolute;left:0;text-align:left;margin-left:-18.45pt;margin-top:23.65pt;width:18.75pt;height:38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3oJlQIAABIFAAAOAAAAZHJzL2Uyb0RvYy54bWysVM1uEzEQviPxDpbvdDdhAyHqpgqNgpCq&#10;NlKLena83h/Ja5uxk005Id6EN6iQuIAEr7B9I8beTdKWnhA5ODM7f55vvvHxybaWZCPAVlqldHAU&#10;UyIU11mlipR+uFq8GFNiHVMZk1qJlN4IS0+mz58dN2YihrrUMhNAMImyk8aktHTOTKLI8lLUzB5p&#10;IxQacw01c6hCEWXAGsxey2gYx6+iRkNmQHNhLX6dd0Y6DfnzXHB3kedWOCJTindz4YRwrvwZTY/Z&#10;pABmyor312D/cIuaVQqL7lPNmWNkDdVfqeqKg7Y6d0dc15HO84qL0AN2M4gfdXNZMiNCLwiONXuY&#10;7P9Ly883SyBVllIclGI1jqj9evfl7nP7vf3Z/mhvSfut/Y3qLf7/ImMPWGPsBOMuzRJ6zaLou9/m&#10;UPt/7ItsA8g3e5DF1hGOH4cvx4PhiBKOpmScjOKRzxkdgg1Y907omnghpVAVpZsB6CYAzDZn1nUB&#10;O0df0WpZZYtKyqBAsTqVQDYMp54sxoO3877GAzepSIP3GSUxMoMzZF8umUOxNoiHVQUlTBZIa+4g&#10;1H4QbZ8oEoqXLBNd6VGMv13lzj10+iCP72LObNmFBFMfIpXPJwKL+6Y99B3YXlrp7AanB7qjtTV8&#10;UWG2M2bdkgHyGPvC3XQXeORSY7O6lygpNXx66rv3R3qhlZIG9wKB+LhmICiR7xUS780gSfwiBSUZ&#10;vR6iAvctq/sWta5PNQ5hgK+A4UH0/k7uxBx0fY0rPPNV0cQUx9od5L1y6rp9xUeAi9ksuOHyGObO&#10;1KXhPrnHyeN4tb1mYHriOGTcud7tEJs8Yk7n6yOVnq2dzqtAqwOuOCqv4OKFofWPhN/s+3rwOjxl&#10;0z8AAAD//wMAUEsDBBQABgAIAAAAIQAB48Kw2wAAAAcBAAAPAAAAZHJzL2Rvd25yZXYueG1sTI7N&#10;ToNAFIX3Jr7D5Jq4a4cWxYIMTVPtxl3RB5gyV0CZO2R+AN/ecWWXJ+fLOV+5X/TAJrSuNyRgs06A&#10;ITVG9dQK+Hg/rXbAnJek5GAIBfygg311e1PKQpmZzjjVvmVxhFwhBXTejwXnrulQS7c2I1LsPo3V&#10;0sdoW66snOO4Hvg2STKuZU/xoZMjHjtsvuugBbR1vjtMx5f6bX782pxPNoTXPAhxf7ccnoF5XPw/&#10;DH/6UR2q6HQxgZRjg4BVmuURFfDwlAKLQAbsErFtmgGvSn7tX/0CAAD//wMAUEsBAi0AFAAGAAgA&#10;AAAhALaDOJL+AAAA4QEAABMAAAAAAAAAAAAAAAAAAAAAAFtDb250ZW50X1R5cGVzXS54bWxQSwEC&#10;LQAUAAYACAAAACEAOP0h/9YAAACUAQAACwAAAAAAAAAAAAAAAAAvAQAAX3JlbHMvLnJlbHNQSwEC&#10;LQAUAAYACAAAACEAuLt6CZUCAAASBQAADgAAAAAAAAAAAAAAAAAuAgAAZHJzL2Uyb0RvYy54bWxQ&#10;SwECLQAUAAYACAAAACEAAePCsNsAAAAHAQAADwAAAAAAAAAAAAAAAADvBAAAZHJzL2Rvd25yZXYu&#10;eG1sUEsFBgAAAAAEAAQA8wAAAPcFAAAAAA==&#10;" adj="10800" fillcolor="#4f81bd" strokecolor="#385d8a" strokeweight="2pt"/>
        </w:pict>
      </w:r>
      <w:r w:rsidR="00E808F8" w:rsidRPr="00E808F8">
        <w:rPr>
          <w:noProof/>
          <w:lang w:eastAsia="ru-RU"/>
        </w:rPr>
        <w:drawing>
          <wp:inline distT="0" distB="0" distL="0" distR="0">
            <wp:extent cx="9251950" cy="1351002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808F8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*Первая и вторая часть отчёта в </w:t>
      </w:r>
      <w:r w:rsidR="00280DB6">
        <w:rPr>
          <w:rFonts w:ascii="Arial Narrow" w:hAnsi="Arial Narrow"/>
          <w:sz w:val="24"/>
          <w:szCs w:val="24"/>
        </w:rPr>
        <w:t xml:space="preserve">оригинальном виде соединены вместе (отчёт расположен в одну строку с адресом).  </w:t>
      </w:r>
    </w:p>
    <w:p w:rsidR="00E808F8" w:rsidRPr="003B7C3E" w:rsidRDefault="00E808F8" w:rsidP="003B7C3E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E808F8" w:rsidRPr="003B7C3E" w:rsidSect="00087E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hmeleva" w:date="2013-04-30T18:30:00Z" w:initials="KH">
    <w:p w:rsidR="001924CF" w:rsidRPr="004B57DD" w:rsidRDefault="001924CF">
      <w:pPr>
        <w:pStyle w:val="aa"/>
      </w:pPr>
      <w:r>
        <w:rPr>
          <w:rStyle w:val="a9"/>
        </w:rPr>
        <w:annotationRef/>
      </w:r>
      <w:r w:rsidR="004B57DD">
        <w:t xml:space="preserve">Сводятся ли у нас отчеты автоматически в один файл? – </w:t>
      </w:r>
      <w:r w:rsidR="004B57DD">
        <w:rPr>
          <w:lang w:val="en-US"/>
        </w:rPr>
        <w:t>Excel</w:t>
      </w:r>
      <w:r w:rsidR="004B57DD" w:rsidRPr="004B57DD">
        <w:t xml:space="preserve">, </w:t>
      </w:r>
      <w:r w:rsidR="004B57DD">
        <w:t>например, получается сырым.</w:t>
      </w:r>
    </w:p>
  </w:comment>
  <w:comment w:id="1" w:author="khmeleva" w:date="2013-04-30T18:11:00Z" w:initials="KH">
    <w:p w:rsidR="001924CF" w:rsidRPr="001924CF" w:rsidRDefault="001924CF">
      <w:pPr>
        <w:pStyle w:val="aa"/>
      </w:pPr>
      <w:r>
        <w:rPr>
          <w:rStyle w:val="a9"/>
        </w:rPr>
        <w:annotationRef/>
      </w:r>
      <w:r>
        <w:t>Этого у нас нет</w:t>
      </w:r>
    </w:p>
  </w:comment>
  <w:comment w:id="2" w:author="khmeleva" w:date="2013-04-30T18:11:00Z" w:initials="KH">
    <w:p w:rsidR="001924CF" w:rsidRDefault="001924CF">
      <w:pPr>
        <w:pStyle w:val="aa"/>
      </w:pPr>
      <w:r>
        <w:rPr>
          <w:rStyle w:val="a9"/>
        </w:rPr>
        <w:annotationRef/>
      </w:r>
      <w:r>
        <w:t>Это у нас есть?</w:t>
      </w:r>
    </w:p>
  </w:comment>
  <w:comment w:id="3" w:author="khmeleva" w:date="2013-04-30T18:17:00Z" w:initials="KH">
    <w:p w:rsidR="002058E1" w:rsidRDefault="002058E1">
      <w:pPr>
        <w:pStyle w:val="aa"/>
      </w:pPr>
      <w:r>
        <w:rPr>
          <w:rStyle w:val="a9"/>
        </w:rPr>
        <w:annotationRef/>
      </w:r>
      <w:r>
        <w:t>Противоречие с предыдущим пунктом</w:t>
      </w:r>
    </w:p>
  </w:comment>
  <w:comment w:id="5" w:author="khmeleva" w:date="2013-04-30T18:56:00Z" w:initials="KH">
    <w:p w:rsidR="00751DC0" w:rsidRPr="00751DC0" w:rsidRDefault="00751DC0">
      <w:pPr>
        <w:pStyle w:val="aa"/>
        <w:rPr>
          <w:lang w:val="en-US"/>
        </w:rPr>
      </w:pPr>
      <w:r>
        <w:rPr>
          <w:rStyle w:val="a9"/>
        </w:rPr>
        <w:annotationRef/>
      </w:r>
      <w:r>
        <w:t>На данном этапе не понятно, где это использовать. Но Бог с ним</w:t>
      </w:r>
      <w:r w:rsidRPr="00751DC0">
        <w:rPr>
          <w:lang w:val="en-US"/>
        </w:rPr>
        <w:sym w:font="Wingdings" w:char="F04A"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508A"/>
    <w:multiLevelType w:val="hybridMultilevel"/>
    <w:tmpl w:val="DCC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76DE8"/>
    <w:multiLevelType w:val="hybridMultilevel"/>
    <w:tmpl w:val="C914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475D3"/>
    <w:multiLevelType w:val="hybridMultilevel"/>
    <w:tmpl w:val="BDEC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03260"/>
    <w:multiLevelType w:val="multilevel"/>
    <w:tmpl w:val="4468BD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D6461CE"/>
    <w:multiLevelType w:val="hybridMultilevel"/>
    <w:tmpl w:val="AF20E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10D4D28"/>
    <w:multiLevelType w:val="hybridMultilevel"/>
    <w:tmpl w:val="B3FA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98F"/>
    <w:multiLevelType w:val="hybridMultilevel"/>
    <w:tmpl w:val="57B8A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C76DCA"/>
    <w:rsid w:val="0000240E"/>
    <w:rsid w:val="00033563"/>
    <w:rsid w:val="00083DC7"/>
    <w:rsid w:val="00087ED8"/>
    <w:rsid w:val="001924CF"/>
    <w:rsid w:val="002058E1"/>
    <w:rsid w:val="00280DB6"/>
    <w:rsid w:val="00284FAE"/>
    <w:rsid w:val="002A2905"/>
    <w:rsid w:val="002B6E2E"/>
    <w:rsid w:val="002D0ACE"/>
    <w:rsid w:val="003B7C3E"/>
    <w:rsid w:val="003F2B42"/>
    <w:rsid w:val="004B57DD"/>
    <w:rsid w:val="00642FC1"/>
    <w:rsid w:val="006A69FF"/>
    <w:rsid w:val="00751DC0"/>
    <w:rsid w:val="007A7CDD"/>
    <w:rsid w:val="007B33DB"/>
    <w:rsid w:val="008B4ADA"/>
    <w:rsid w:val="009130D9"/>
    <w:rsid w:val="009D3293"/>
    <w:rsid w:val="009E43E5"/>
    <w:rsid w:val="00A52219"/>
    <w:rsid w:val="00A96B10"/>
    <w:rsid w:val="00A97168"/>
    <w:rsid w:val="00AA1E1D"/>
    <w:rsid w:val="00AA7085"/>
    <w:rsid w:val="00AB3DC6"/>
    <w:rsid w:val="00B95B50"/>
    <w:rsid w:val="00C76DCA"/>
    <w:rsid w:val="00D206FB"/>
    <w:rsid w:val="00E21B42"/>
    <w:rsid w:val="00E808F8"/>
    <w:rsid w:val="00EF5827"/>
    <w:rsid w:val="00F1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76DCA"/>
    <w:pPr>
      <w:keepLines/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76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6A69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8F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924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24C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24C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24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24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76DCA"/>
    <w:pPr>
      <w:keepLines/>
      <w:widowControl w:val="0"/>
      <w:spacing w:after="12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76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6A69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8F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lan.oskanov@megafon.ru" TargetMode="External"/><Relationship Id="rId11" Type="http://schemas.microsoft.com/office/2007/relationships/stylesWithEffects" Target="stylesWithEffects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Stolichnyi Branch of JSC "MegaFon"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Khudyakov Andrey Victorovich</dc:creator>
  <cp:lastModifiedBy>khmeleva</cp:lastModifiedBy>
  <cp:revision>12</cp:revision>
  <dcterms:created xsi:type="dcterms:W3CDTF">2013-04-11T07:07:00Z</dcterms:created>
  <dcterms:modified xsi:type="dcterms:W3CDTF">2013-04-30T14:56:00Z</dcterms:modified>
</cp:coreProperties>
</file>